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FF4F0" w14:textId="77777777" w:rsidR="00EC700A" w:rsidRDefault="00EC700A" w:rsidP="007674FF"/>
    <w:p w14:paraId="0E76714E" w14:textId="77777777" w:rsidR="00763FE9" w:rsidRDefault="00763FE9" w:rsidP="007674FF"/>
    <w:p w14:paraId="2DDDA4F5" w14:textId="77777777" w:rsidR="00763FE9" w:rsidRDefault="00763FE9" w:rsidP="00763FE9">
      <w:pPr>
        <w:pStyle w:val="Heading1"/>
        <w:rPr>
          <w:color w:val="EA751A"/>
        </w:rPr>
      </w:pPr>
    </w:p>
    <w:p w14:paraId="2B0E2957" w14:textId="06223577" w:rsidR="00763FE9" w:rsidRPr="004873C7" w:rsidRDefault="00BD621E" w:rsidP="00BD621E">
      <w:pPr>
        <w:pStyle w:val="Heading1"/>
        <w:jc w:val="center"/>
        <w:rPr>
          <w:color w:val="EA751A"/>
          <w:sz w:val="40"/>
        </w:rPr>
      </w:pPr>
      <w:r>
        <w:rPr>
          <w:color w:val="3AA9E3" w:themeColor="accent2"/>
          <w:sz w:val="40"/>
        </w:rPr>
        <w:t>KING MIDDLE SCHOOL</w:t>
      </w:r>
      <w:r w:rsidR="00763FE9" w:rsidRPr="004873C7">
        <w:rPr>
          <w:color w:val="EA751A"/>
          <w:sz w:val="40"/>
        </w:rPr>
        <w:t xml:space="preserve"> GO Team </w:t>
      </w:r>
      <w:r w:rsidR="0066078C">
        <w:rPr>
          <w:color w:val="EA751A"/>
          <w:sz w:val="40"/>
        </w:rPr>
        <w:t xml:space="preserve">Budget Feedback </w:t>
      </w:r>
      <w:r w:rsidR="00763FE9" w:rsidRPr="004873C7">
        <w:rPr>
          <w:color w:val="EA751A"/>
          <w:sz w:val="40"/>
        </w:rPr>
        <w:t>Meeting</w:t>
      </w:r>
    </w:p>
    <w:p w14:paraId="5954BC61" w14:textId="77777777" w:rsidR="00763FE9" w:rsidRDefault="00763FE9" w:rsidP="00763FE9">
      <w:pPr>
        <w:pStyle w:val="Heading1"/>
        <w:rPr>
          <w:color w:val="322D27" w:themeColor="text2"/>
          <w:sz w:val="22"/>
          <w:szCs w:val="22"/>
        </w:rPr>
      </w:pPr>
    </w:p>
    <w:p w14:paraId="22CBC3E9" w14:textId="72F2CAEB" w:rsidR="00763FE9" w:rsidRPr="004873C7" w:rsidRDefault="00763FE9" w:rsidP="00763FE9">
      <w:pPr>
        <w:pStyle w:val="Heading1"/>
        <w:rPr>
          <w:color w:val="322D27" w:themeColor="text2"/>
          <w:sz w:val="22"/>
          <w:szCs w:val="22"/>
        </w:rPr>
      </w:pPr>
      <w:r w:rsidRPr="004873C7">
        <w:rPr>
          <w:color w:val="322D27" w:themeColor="text2"/>
          <w:sz w:val="22"/>
          <w:szCs w:val="22"/>
        </w:rPr>
        <w:t>Date:</w:t>
      </w:r>
      <w:r w:rsidR="00BD621E">
        <w:rPr>
          <w:rStyle w:val="Strong"/>
        </w:rPr>
        <w:t xml:space="preserve"> January 19, 2017</w:t>
      </w:r>
    </w:p>
    <w:p w14:paraId="7E277FFB" w14:textId="55775D7B" w:rsidR="00763FE9" w:rsidRDefault="00763FE9" w:rsidP="00763FE9">
      <w:r>
        <w:t>Time:</w:t>
      </w:r>
      <w:r w:rsidRPr="004873C7">
        <w:rPr>
          <w:rStyle w:val="Strong"/>
        </w:rPr>
        <w:t xml:space="preserve"> </w:t>
      </w:r>
      <w:r w:rsidR="00BD621E">
        <w:rPr>
          <w:rStyle w:val="Strong"/>
        </w:rPr>
        <w:t>4:30pm</w:t>
      </w:r>
    </w:p>
    <w:p w14:paraId="4C65C52E" w14:textId="3A5AD326" w:rsidR="00763FE9" w:rsidRPr="004873C7" w:rsidRDefault="00763FE9" w:rsidP="00763FE9">
      <w:r>
        <w:t>Location:</w:t>
      </w:r>
      <w:r w:rsidRPr="004873C7">
        <w:rPr>
          <w:rStyle w:val="Strong"/>
        </w:rPr>
        <w:t xml:space="preserve"> </w:t>
      </w:r>
      <w:r w:rsidR="00BD621E">
        <w:rPr>
          <w:rStyle w:val="Strong"/>
        </w:rPr>
        <w:t>King Middle School-Learning Community 6 Commons Area</w:t>
      </w:r>
      <w:bookmarkStart w:id="0" w:name="_GoBack"/>
      <w:bookmarkEnd w:id="0"/>
    </w:p>
    <w:p w14:paraId="774A5F6F" w14:textId="77777777" w:rsidR="00763FE9" w:rsidRPr="004873C7" w:rsidRDefault="00763FE9" w:rsidP="00763FE9"/>
    <w:p w14:paraId="496ACC8D" w14:textId="76B93D94" w:rsidR="00763FE9" w:rsidRPr="00D7614D" w:rsidRDefault="00763FE9" w:rsidP="00AB22DE">
      <w:pPr>
        <w:pStyle w:val="Heading1"/>
        <w:numPr>
          <w:ilvl w:val="0"/>
          <w:numId w:val="2"/>
        </w:numPr>
        <w:rPr>
          <w:color w:val="EA751A"/>
        </w:rPr>
      </w:pPr>
      <w:r w:rsidRPr="00D7614D">
        <w:rPr>
          <w:color w:val="EA751A"/>
        </w:rPr>
        <w:t>Call to order</w:t>
      </w:r>
    </w:p>
    <w:p w14:paraId="21361C29" w14:textId="77777777" w:rsidR="00763FE9" w:rsidRDefault="00763FE9" w:rsidP="00763FE9">
      <w:pPr>
        <w:pStyle w:val="Heading1"/>
        <w:rPr>
          <w:color w:val="EA751A"/>
        </w:rPr>
      </w:pPr>
    </w:p>
    <w:p w14:paraId="4C5C7AA5" w14:textId="77777777" w:rsidR="0066078C" w:rsidRDefault="0066078C" w:rsidP="00AB22DE">
      <w:pPr>
        <w:pStyle w:val="Heading1"/>
        <w:numPr>
          <w:ilvl w:val="0"/>
          <w:numId w:val="2"/>
        </w:numPr>
        <w:rPr>
          <w:color w:val="EA751A"/>
        </w:rPr>
      </w:pPr>
      <w:r>
        <w:rPr>
          <w:color w:val="EA751A"/>
        </w:rPr>
        <w:t>Meeting Protocols</w:t>
      </w:r>
    </w:p>
    <w:p w14:paraId="4AD2AC87" w14:textId="77777777" w:rsidR="0066078C" w:rsidRDefault="00763FE9" w:rsidP="0066078C">
      <w:pPr>
        <w:pStyle w:val="Heading1"/>
        <w:numPr>
          <w:ilvl w:val="1"/>
          <w:numId w:val="2"/>
        </w:numPr>
        <w:rPr>
          <w:color w:val="EA751A"/>
        </w:rPr>
      </w:pPr>
      <w:r>
        <w:rPr>
          <w:color w:val="EA751A"/>
        </w:rPr>
        <w:t>Roll call</w:t>
      </w:r>
      <w:r w:rsidR="0031504F">
        <w:rPr>
          <w:color w:val="EA751A"/>
        </w:rPr>
        <w:t>; D</w:t>
      </w:r>
      <w:r w:rsidR="00AB22DE">
        <w:rPr>
          <w:color w:val="EA751A"/>
        </w:rPr>
        <w:t>etermine quorum status</w:t>
      </w:r>
      <w:r w:rsidR="004C5B9C">
        <w:rPr>
          <w:color w:val="EA751A"/>
        </w:rPr>
        <w:t xml:space="preserve">; </w:t>
      </w:r>
    </w:p>
    <w:p w14:paraId="7D254D89" w14:textId="5CF2E3F9" w:rsidR="0066078C" w:rsidRDefault="0066078C" w:rsidP="0066078C">
      <w:pPr>
        <w:pStyle w:val="Heading1"/>
        <w:numPr>
          <w:ilvl w:val="1"/>
          <w:numId w:val="2"/>
        </w:numPr>
        <w:rPr>
          <w:color w:val="EA751A"/>
        </w:rPr>
      </w:pPr>
      <w:r>
        <w:rPr>
          <w:color w:val="EA751A"/>
        </w:rPr>
        <w:t>Approve meeting agenda</w:t>
      </w:r>
    </w:p>
    <w:p w14:paraId="33E309B1" w14:textId="1B1C7AE8" w:rsidR="00763FE9" w:rsidRDefault="009D7E9C" w:rsidP="0066078C">
      <w:pPr>
        <w:pStyle w:val="Heading1"/>
        <w:numPr>
          <w:ilvl w:val="1"/>
          <w:numId w:val="2"/>
        </w:numPr>
        <w:rPr>
          <w:color w:val="EA751A"/>
        </w:rPr>
      </w:pPr>
      <w:r>
        <w:rPr>
          <w:color w:val="EA751A"/>
        </w:rPr>
        <w:t xml:space="preserve"> </w:t>
      </w:r>
      <w:r w:rsidR="004C5B9C">
        <w:rPr>
          <w:color w:val="EA751A"/>
        </w:rPr>
        <w:t xml:space="preserve">Approve previous meeting minutes </w:t>
      </w:r>
    </w:p>
    <w:p w14:paraId="27F79901" w14:textId="77777777" w:rsidR="00763FE9" w:rsidRDefault="00763FE9" w:rsidP="00763FE9">
      <w:pPr>
        <w:pStyle w:val="Heading1"/>
        <w:rPr>
          <w:color w:val="EA751A"/>
        </w:rPr>
      </w:pPr>
    </w:p>
    <w:p w14:paraId="141D2487" w14:textId="77777777" w:rsidR="0066078C" w:rsidRDefault="00AB22DE" w:rsidP="00AB22DE">
      <w:pPr>
        <w:pStyle w:val="Heading1"/>
        <w:numPr>
          <w:ilvl w:val="0"/>
          <w:numId w:val="2"/>
        </w:numPr>
        <w:rPr>
          <w:color w:val="EA751A"/>
        </w:rPr>
      </w:pPr>
      <w:r>
        <w:rPr>
          <w:color w:val="EA751A"/>
        </w:rPr>
        <w:t>Action Items</w:t>
      </w:r>
    </w:p>
    <w:p w14:paraId="50BD9380" w14:textId="77777777" w:rsidR="0066078C" w:rsidRDefault="0066078C" w:rsidP="0066078C">
      <w:pPr>
        <w:pStyle w:val="Heading1"/>
        <w:ind w:left="720"/>
        <w:rPr>
          <w:color w:val="EA751A"/>
        </w:rPr>
      </w:pPr>
    </w:p>
    <w:p w14:paraId="64B9B6D2" w14:textId="02E3718F" w:rsidR="00D5348B" w:rsidRDefault="00AB22DE" w:rsidP="00F259D5">
      <w:pPr>
        <w:pStyle w:val="Heading1"/>
        <w:numPr>
          <w:ilvl w:val="0"/>
          <w:numId w:val="2"/>
        </w:numPr>
        <w:rPr>
          <w:color w:val="EA751A"/>
        </w:rPr>
      </w:pPr>
      <w:r>
        <w:rPr>
          <w:color w:val="EA751A"/>
        </w:rPr>
        <w:t xml:space="preserve">Discussion Items </w:t>
      </w:r>
    </w:p>
    <w:p w14:paraId="7E2D5BC9" w14:textId="5A5EB6DC" w:rsidR="00604A9C" w:rsidRDefault="00604A9C" w:rsidP="0066078C">
      <w:pPr>
        <w:pStyle w:val="Heading1"/>
        <w:numPr>
          <w:ilvl w:val="1"/>
          <w:numId w:val="2"/>
        </w:numPr>
        <w:rPr>
          <w:color w:val="EA751A"/>
        </w:rPr>
      </w:pPr>
      <w:r>
        <w:rPr>
          <w:color w:val="EA751A"/>
        </w:rPr>
        <w:t>2017-2020 Strategic Plan Review</w:t>
      </w:r>
    </w:p>
    <w:p w14:paraId="149C7752" w14:textId="5462C6B7" w:rsidR="0066078C" w:rsidRDefault="00975576" w:rsidP="0066078C">
      <w:pPr>
        <w:pStyle w:val="Heading1"/>
        <w:numPr>
          <w:ilvl w:val="1"/>
          <w:numId w:val="2"/>
        </w:numPr>
        <w:rPr>
          <w:color w:val="EA751A"/>
        </w:rPr>
      </w:pPr>
      <w:r>
        <w:rPr>
          <w:color w:val="EA751A"/>
        </w:rPr>
        <w:t>FY ’18 Budget Development Presentation</w:t>
      </w:r>
    </w:p>
    <w:p w14:paraId="127D0E68" w14:textId="519A44DA" w:rsidR="0066078C" w:rsidRDefault="0066078C" w:rsidP="0066078C">
      <w:pPr>
        <w:pStyle w:val="Heading1"/>
        <w:ind w:left="1440"/>
        <w:rPr>
          <w:color w:val="EA751A"/>
        </w:rPr>
      </w:pPr>
      <w:r>
        <w:rPr>
          <w:color w:val="EA751A"/>
        </w:rPr>
        <w:t xml:space="preserve"> </w:t>
      </w:r>
    </w:p>
    <w:p w14:paraId="1663FE3C" w14:textId="561FAA9A" w:rsidR="00F259D5" w:rsidRDefault="00F259D5" w:rsidP="00F259D5">
      <w:pPr>
        <w:pStyle w:val="Heading1"/>
        <w:numPr>
          <w:ilvl w:val="0"/>
          <w:numId w:val="2"/>
        </w:numPr>
        <w:rPr>
          <w:color w:val="EA751A"/>
        </w:rPr>
      </w:pPr>
      <w:r>
        <w:rPr>
          <w:color w:val="EA751A"/>
        </w:rPr>
        <w:t xml:space="preserve">Information Items </w:t>
      </w:r>
    </w:p>
    <w:p w14:paraId="14AB7A11" w14:textId="69F9DD6B" w:rsidR="00F259D5" w:rsidRPr="0066078C" w:rsidRDefault="009D7E9C" w:rsidP="0066078C">
      <w:pPr>
        <w:pStyle w:val="ListParagraph"/>
        <w:numPr>
          <w:ilvl w:val="1"/>
          <w:numId w:val="2"/>
        </w:numPr>
        <w:rPr>
          <w:color w:val="auto"/>
        </w:rPr>
      </w:pPr>
      <w:r>
        <w:rPr>
          <w:color w:val="auto"/>
        </w:rPr>
        <w:t>Principals report</w:t>
      </w:r>
    </w:p>
    <w:p w14:paraId="265044A6" w14:textId="70666BE5" w:rsidR="0066078C" w:rsidRDefault="0066078C" w:rsidP="00AB22DE">
      <w:pPr>
        <w:pStyle w:val="Heading1"/>
        <w:numPr>
          <w:ilvl w:val="0"/>
          <w:numId w:val="2"/>
        </w:numPr>
        <w:spacing w:line="480" w:lineRule="auto"/>
        <w:rPr>
          <w:color w:val="EA751A"/>
        </w:rPr>
      </w:pPr>
      <w:r>
        <w:rPr>
          <w:color w:val="EA751A"/>
        </w:rPr>
        <w:t>Public Comment</w:t>
      </w:r>
    </w:p>
    <w:p w14:paraId="7B1ED754" w14:textId="77777777" w:rsidR="0010796E" w:rsidRDefault="00763FE9" w:rsidP="00AB22DE">
      <w:pPr>
        <w:pStyle w:val="Heading1"/>
        <w:numPr>
          <w:ilvl w:val="0"/>
          <w:numId w:val="2"/>
        </w:numPr>
        <w:spacing w:line="480" w:lineRule="auto"/>
        <w:rPr>
          <w:color w:val="EA751A"/>
        </w:rPr>
      </w:pPr>
      <w:r w:rsidRPr="0010796E">
        <w:rPr>
          <w:color w:val="EA751A"/>
        </w:rPr>
        <w:t>Announcements</w:t>
      </w:r>
    </w:p>
    <w:p w14:paraId="61C1CFBD" w14:textId="6937A966" w:rsidR="00763FE9" w:rsidRPr="0010796E" w:rsidRDefault="00763FE9" w:rsidP="00AB22DE">
      <w:pPr>
        <w:pStyle w:val="Heading1"/>
        <w:numPr>
          <w:ilvl w:val="0"/>
          <w:numId w:val="2"/>
        </w:numPr>
        <w:spacing w:line="480" w:lineRule="auto"/>
        <w:rPr>
          <w:color w:val="EA751A"/>
        </w:rPr>
      </w:pPr>
      <w:r w:rsidRPr="0010796E">
        <w:rPr>
          <w:color w:val="EA751A"/>
        </w:rPr>
        <w:t>Adjournment</w:t>
      </w:r>
    </w:p>
    <w:p w14:paraId="5EDA94D1" w14:textId="77777777" w:rsidR="00763FE9" w:rsidRDefault="00763FE9" w:rsidP="00763FE9">
      <w:pPr>
        <w:rPr>
          <w:color w:val="EA751A"/>
          <w:sz w:val="28"/>
          <w:szCs w:val="28"/>
        </w:rPr>
      </w:pPr>
    </w:p>
    <w:sectPr w:rsidR="00763FE9">
      <w:headerReference w:type="default" r:id="rId8"/>
      <w:footerReference w:type="default" r:id="rId9"/>
      <w:headerReference w:type="first" r:id="rId10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7EF8C" w14:textId="77777777" w:rsidR="00594BBB" w:rsidRDefault="00594BBB">
      <w:pPr>
        <w:spacing w:before="0" w:after="0" w:line="240" w:lineRule="auto"/>
      </w:pPr>
      <w:r>
        <w:separator/>
      </w:r>
    </w:p>
  </w:endnote>
  <w:endnote w:type="continuationSeparator" w:id="0">
    <w:p w14:paraId="5DF6CD51" w14:textId="77777777" w:rsidR="00594BBB" w:rsidRDefault="00594B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683FC" w14:textId="77777777" w:rsidR="002249BF" w:rsidRDefault="002249B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66078C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83F54" w14:textId="77777777" w:rsidR="00594BBB" w:rsidRDefault="00594BBB">
      <w:pPr>
        <w:spacing w:before="0" w:after="0" w:line="240" w:lineRule="auto"/>
      </w:pPr>
      <w:r>
        <w:separator/>
      </w:r>
    </w:p>
  </w:footnote>
  <w:footnote w:type="continuationSeparator" w:id="0">
    <w:p w14:paraId="7A097344" w14:textId="77777777" w:rsidR="00594BBB" w:rsidRDefault="00594BB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68A5B" w14:textId="77777777" w:rsidR="00EC700A" w:rsidRDefault="00EC700A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47007EC0" wp14:editId="790B710D">
          <wp:simplePos x="0" y="0"/>
          <wp:positionH relativeFrom="column">
            <wp:posOffset>-685800</wp:posOffset>
          </wp:positionH>
          <wp:positionV relativeFrom="paragraph">
            <wp:posOffset>114300</wp:posOffset>
          </wp:positionV>
          <wp:extent cx="7772400" cy="95341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eting mnute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3414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B8016" w14:textId="2D9845DC" w:rsidR="002249BF" w:rsidRDefault="007674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39C2082B" wp14:editId="490C3C66">
          <wp:simplePos x="0" y="0"/>
          <wp:positionH relativeFrom="column">
            <wp:posOffset>-685800</wp:posOffset>
          </wp:positionH>
          <wp:positionV relativeFrom="paragraph">
            <wp:posOffset>114300</wp:posOffset>
          </wp:positionV>
          <wp:extent cx="7772400" cy="953414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eting agenda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3414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9BF">
      <w:ptab w:relativeTo="margin" w:alignment="center" w:leader="none"/>
    </w:r>
    <w:r w:rsidR="002249BF">
      <w:ptab w:relativeTo="margin" w:alignment="right" w:leader="none"/>
    </w:r>
  </w:p>
  <w:p w14:paraId="0B6DAB01" w14:textId="77777777" w:rsidR="002249BF" w:rsidRDefault="002249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B2A29"/>
    <w:multiLevelType w:val="hybridMultilevel"/>
    <w:tmpl w:val="95C2A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D3EE5"/>
    <w:multiLevelType w:val="hybridMultilevel"/>
    <w:tmpl w:val="0D1664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B69AC"/>
    <w:multiLevelType w:val="hybridMultilevel"/>
    <w:tmpl w:val="7A241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66"/>
    <w:rsid w:val="00086E25"/>
    <w:rsid w:val="000B0445"/>
    <w:rsid w:val="0010796E"/>
    <w:rsid w:val="002249BF"/>
    <w:rsid w:val="00293787"/>
    <w:rsid w:val="0031504F"/>
    <w:rsid w:val="00317483"/>
    <w:rsid w:val="004C5B9C"/>
    <w:rsid w:val="00594BBB"/>
    <w:rsid w:val="005D6547"/>
    <w:rsid w:val="00604A9C"/>
    <w:rsid w:val="0066078C"/>
    <w:rsid w:val="00727D98"/>
    <w:rsid w:val="00763FE9"/>
    <w:rsid w:val="007674FF"/>
    <w:rsid w:val="008C622E"/>
    <w:rsid w:val="00905F1A"/>
    <w:rsid w:val="0096368A"/>
    <w:rsid w:val="00975576"/>
    <w:rsid w:val="009C7E6A"/>
    <w:rsid w:val="009D7E9C"/>
    <w:rsid w:val="00AB22DE"/>
    <w:rsid w:val="00B84998"/>
    <w:rsid w:val="00BD621E"/>
    <w:rsid w:val="00D5348B"/>
    <w:rsid w:val="00D53BCD"/>
    <w:rsid w:val="00D65096"/>
    <w:rsid w:val="00D7614D"/>
    <w:rsid w:val="00E31E27"/>
    <w:rsid w:val="00E90086"/>
    <w:rsid w:val="00EC700A"/>
    <w:rsid w:val="00ED3A00"/>
    <w:rsid w:val="00F05A15"/>
    <w:rsid w:val="00F259D5"/>
    <w:rsid w:val="00F40F66"/>
    <w:rsid w:val="00F958B1"/>
    <w:rsid w:val="00FA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49217A"/>
  <w15:docId w15:val="{96142222-983A-4273-B002-07E19114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bCs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color w:val="3AA9E3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before="0"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color w:val="3AA9E3" w:themeColor="accent2"/>
      <w:sz w:val="26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440" w:line="240" w:lineRule="auto"/>
      <w:contextualSpacing/>
    </w:pPr>
    <w:rPr>
      <w:color w:val="9EAAB6" w:themeColor="accent3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"/>
    <w:rPr>
      <w:color w:val="9EAAB6" w:themeColor="accent3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1"/>
    <w:rPr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3AA9E3" w:themeColor="accent2"/>
    </w:rPr>
  </w:style>
  <w:style w:type="table" w:customStyle="1" w:styleId="FormTable">
    <w:name w:val="Form Table"/>
    <w:basedOn w:val="TableNormal"/>
    <w:uiPriority w:val="99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8" w:space="0" w:color="C4CBD3" w:themeColor="accent3" w:themeTint="99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2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086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86"/>
    <w:rPr>
      <w:rFonts w:ascii="Lucida Grande" w:hAnsi="Lucida Grande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10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0F0434-F459-4769-B83F-B9F8DFF4D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High, Noletha</dc:creator>
  <cp:keywords/>
  <dc:description/>
  <cp:lastModifiedBy>McCullough, Shirley</cp:lastModifiedBy>
  <cp:revision>2</cp:revision>
  <cp:lastPrinted>2017-01-19T19:06:00Z</cp:lastPrinted>
  <dcterms:created xsi:type="dcterms:W3CDTF">2017-01-19T19:07:00Z</dcterms:created>
  <dcterms:modified xsi:type="dcterms:W3CDTF">2017-01-19T19:07:00Z</dcterms:modified>
</cp:coreProperties>
</file>